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bookmarkStart w:id="0" w:name="_GoBack"/>
      <w:bookmarkEnd w:id="0"/>
      <w:r w:rsidRPr="00D966B3">
        <w:rPr>
          <w:b/>
          <w:bCs/>
          <w:color w:val="000000"/>
          <w:kern w:val="28"/>
          <w14:cntxtAlts/>
        </w:rPr>
        <w:t>Социальный контракт</w:t>
      </w:r>
      <w:r w:rsidRPr="00D966B3">
        <w:rPr>
          <w:color w:val="000000"/>
          <w:kern w:val="28"/>
          <w14:cntxtAlts/>
        </w:rPr>
        <w:t> – это соглашение, которое заключается органами соцзащиты с гражданами и семьями, доход которых по независящим от них причинам ниже прожиточного минимума, установленного в соответствующем субъекте РФ.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По этому соглашению орган социальной защиты населения обязуется оказать </w:t>
      </w:r>
      <w:r w:rsidRPr="00D966B3">
        <w:rPr>
          <w:b/>
          <w:bCs/>
          <w:color w:val="000000"/>
          <w:kern w:val="28"/>
          <w14:cntxtAlts/>
        </w:rPr>
        <w:t xml:space="preserve">денежную </w:t>
      </w:r>
      <w:r w:rsidRPr="00D966B3">
        <w:rPr>
          <w:color w:val="000000"/>
          <w:kern w:val="28"/>
          <w14:cntxtAlts/>
        </w:rPr>
        <w:t>помощь </w:t>
      </w:r>
      <w:r w:rsidRPr="00D966B3">
        <w:rPr>
          <w:b/>
          <w:bCs/>
          <w:color w:val="000000"/>
          <w:kern w:val="28"/>
          <w14:cntxtAlts/>
        </w:rPr>
        <w:t>на безвозмездной основе</w:t>
      </w:r>
      <w:r w:rsidRPr="00D966B3">
        <w:rPr>
          <w:color w:val="000000"/>
          <w:kern w:val="28"/>
          <w14:cntxtAlts/>
        </w:rPr>
        <w:t>, а граждане берут на себя </w:t>
      </w:r>
      <w:r w:rsidRPr="00D966B3">
        <w:rPr>
          <w:b/>
          <w:bCs/>
          <w:color w:val="000000"/>
          <w:kern w:val="28"/>
          <w14:cntxtAlts/>
        </w:rPr>
        <w:t>обязательство</w:t>
      </w:r>
      <w:r w:rsidRPr="00D966B3">
        <w:rPr>
          <w:color w:val="000000"/>
          <w:kern w:val="28"/>
          <w14:cntxtAlts/>
        </w:rPr>
        <w:t> улучшить свое материальное положение </w:t>
      </w:r>
      <w:r w:rsidRPr="00D966B3">
        <w:rPr>
          <w:b/>
          <w:bCs/>
          <w:color w:val="000000"/>
          <w:kern w:val="28"/>
          <w14:cntxtAlts/>
        </w:rPr>
        <w:t>в долгосрочной перспективе</w:t>
      </w:r>
      <w:r w:rsidRPr="00D966B3">
        <w:rPr>
          <w:color w:val="000000"/>
          <w:kern w:val="28"/>
          <w14:cntxtAlts/>
        </w:rPr>
        <w:t>.</w:t>
      </w:r>
    </w:p>
    <w:p w:rsidR="00D966B3" w:rsidRPr="00D966B3" w:rsidRDefault="00D966B3" w:rsidP="00D966B3">
      <w:pPr>
        <w:widowControl w:val="0"/>
        <w:ind w:firstLine="426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В соответствии с Законом Челябинской области от 02.07.2020 г. № 187-ЗО «О государственной социальной помощи в Челябинской области» предусмотрено оказание государственной социальной помощи на основании социального контракта </w:t>
      </w:r>
      <w:r w:rsidRPr="00D966B3">
        <w:rPr>
          <w:color w:val="000000"/>
          <w:kern w:val="28"/>
          <w:u w:val="single"/>
          <w14:cntxtAlts/>
        </w:rPr>
        <w:t>малоимущим гражданам, в целях стимулирования их активных действий для повышения уровня и качества жизни, за счет постоянных самостоятельных источников дохода в денежной и натуральной форме.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 1 января 2021 года в соответствии с Порядком назначения и выплаты государственной социальной помощи в виде социального пособия на основании социального контракта в Челябинской области (Постановление Правительства Челябинской области от 16.07.2014 №332-П (в редакции постановления Правительства Челябинской области от 21.09.2021 г. №450-П)  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граждане, среднедушевой доход которых по независящим от них причинам ниже величины прожиточного минимума, имеют право на получение государственной социальной помощи </w:t>
      </w:r>
      <w:r w:rsidRPr="00D966B3">
        <w:rPr>
          <w:b/>
          <w:bCs/>
          <w:color w:val="000000"/>
          <w:kern w:val="28"/>
          <w14:cntxtAlts/>
        </w:rPr>
        <w:t>на основании социального контракта:</w:t>
      </w:r>
    </w:p>
    <w:p w:rsidR="00D966B3" w:rsidRPr="00D966B3" w:rsidRDefault="00D966B3" w:rsidP="00D966B3">
      <w:pPr>
        <w:widowControl w:val="0"/>
        <w:spacing w:line="256" w:lineRule="auto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 w:cs="Calibri"/>
          <w:color w:val="000000"/>
          <w:kern w:val="28"/>
          <w:lang w:val="x-none"/>
          <w14:ligatures w14:val="standard"/>
          <w14:cntxtAlts/>
        </w:rPr>
        <w:t></w:t>
      </w:r>
      <w:r w:rsidRPr="00D966B3">
        <w:rPr>
          <w:rFonts w:ascii="Calibri" w:hAnsi="Calibri" w:cs="Calibri"/>
          <w:color w:val="000000"/>
          <w:kern w:val="28"/>
          <w:sz w:val="22"/>
          <w14:ligatures w14:val="standard"/>
          <w14:cntxtAlts/>
        </w:rPr>
        <w:t> </w:t>
      </w:r>
      <w:r w:rsidRPr="00D966B3">
        <w:rPr>
          <w:b/>
          <w:bCs/>
          <w:color w:val="000000"/>
          <w:kern w:val="28"/>
          <w14:cntxtAlts/>
        </w:rPr>
        <w:t>на ведение личного подсобного хозяйства</w:t>
      </w:r>
      <w:r w:rsidRPr="00D966B3">
        <w:rPr>
          <w:color w:val="000000"/>
          <w:kern w:val="28"/>
          <w14:cntxtAlts/>
        </w:rPr>
        <w:t xml:space="preserve">. </w:t>
      </w:r>
    </w:p>
    <w:p w:rsidR="00D966B3" w:rsidRPr="00D966B3" w:rsidRDefault="00D966B3" w:rsidP="00D966B3">
      <w:pPr>
        <w:widowControl w:val="0"/>
        <w:spacing w:line="256" w:lineRule="auto"/>
        <w:ind w:left="567" w:hanging="425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Размер государственной помощи не более 100 000 рублей в зависимости от сметы расходов, утвержденной межведомственной комиссией, на товары, необходимые для ведения личного подсобного хозяйства, по мере поступления расходных обязательств.</w:t>
      </w:r>
    </w:p>
    <w:p w:rsidR="00D966B3" w:rsidRPr="00A44F60" w:rsidRDefault="00D966B3" w:rsidP="00D966B3">
      <w:pPr>
        <w:widowControl w:val="0"/>
        <w:spacing w:line="256" w:lineRule="auto"/>
        <w:ind w:left="567" w:hanging="425"/>
        <w:jc w:val="both"/>
        <w:rPr>
          <w:b/>
          <w:color w:val="000000"/>
          <w:kern w:val="28"/>
          <w:u w:val="single"/>
          <w14:cntxtAlts/>
        </w:rPr>
      </w:pPr>
      <w:r w:rsidRPr="00A44F60">
        <w:rPr>
          <w:b/>
          <w:color w:val="000000"/>
          <w:kern w:val="28"/>
          <w:u w:val="single"/>
          <w14:cntxtAlts/>
        </w:rPr>
        <w:t>Обязательное условие получения выплаты:</w:t>
      </w:r>
    </w:p>
    <w:p w:rsidR="00A44F60" w:rsidRPr="00A44F60" w:rsidRDefault="00A44F60" w:rsidP="00A44F60">
      <w:pPr>
        <w:widowControl w:val="0"/>
        <w:spacing w:line="256" w:lineRule="auto"/>
        <w:jc w:val="both"/>
        <w:rPr>
          <w:b/>
          <w:color w:val="000000"/>
          <w:kern w:val="28"/>
          <w:u w:val="single"/>
          <w14:cntxtAlts/>
        </w:rPr>
      </w:pPr>
      <w:r w:rsidRPr="00A44F60">
        <w:rPr>
          <w:b/>
          <w:color w:val="000000"/>
          <w:kern w:val="28"/>
          <w14:cntxtAlts/>
        </w:rPr>
        <w:t xml:space="preserve">- наличие земельного участка, предоставленного или приобретенного для </w:t>
      </w:r>
      <w:r>
        <w:rPr>
          <w:b/>
          <w:color w:val="000000"/>
          <w:kern w:val="28"/>
          <w14:cntxtAlts/>
        </w:rPr>
        <w:t xml:space="preserve">     </w:t>
      </w:r>
      <w:r w:rsidRPr="00A44F60">
        <w:rPr>
          <w:b/>
          <w:color w:val="000000"/>
          <w:kern w:val="28"/>
          <w14:cntxtAlts/>
        </w:rPr>
        <w:t>ведения личного подсобного хозяйства;</w:t>
      </w:r>
    </w:p>
    <w:p w:rsidR="00D966B3" w:rsidRPr="00A44F60" w:rsidRDefault="00D966B3" w:rsidP="00D966B3">
      <w:pPr>
        <w:widowControl w:val="0"/>
        <w:spacing w:line="256" w:lineRule="auto"/>
        <w:jc w:val="both"/>
        <w:rPr>
          <w:b/>
          <w:color w:val="000000"/>
          <w:kern w:val="28"/>
          <w14:cntxtAlts/>
        </w:rPr>
      </w:pPr>
      <w:r w:rsidRPr="00A44F60">
        <w:rPr>
          <w:b/>
          <w:color w:val="000000"/>
          <w:kern w:val="28"/>
          <w14:cntxtAlts/>
        </w:rPr>
        <w:t xml:space="preserve">- наличие сметы расходов, 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>
        <w:rPr>
          <w:color w:val="000000"/>
          <w:kern w:val="28"/>
          <w14:cntxtAlts/>
        </w:rPr>
        <w:t xml:space="preserve">- </w:t>
      </w:r>
      <w:r w:rsidRPr="00D966B3">
        <w:rPr>
          <w:color w:val="000000"/>
          <w:kern w:val="28"/>
          <w14:cntxtAlts/>
        </w:rPr>
        <w:t xml:space="preserve">регистрация гражданина в качестве налогоплательщика налога на профессиональной доход (само занятого) </w:t>
      </w:r>
      <w:r w:rsidRPr="00D966B3">
        <w:rPr>
          <w:color w:val="000000"/>
          <w:kern w:val="28"/>
          <w:u w:val="single"/>
          <w14:cntxtAlts/>
        </w:rPr>
        <w:t>после заключения социального контракта</w:t>
      </w:r>
      <w:r w:rsidRPr="00D966B3">
        <w:rPr>
          <w:color w:val="000000"/>
          <w:kern w:val="28"/>
          <w14:cntxtAlts/>
        </w:rPr>
        <w:t>;</w:t>
      </w:r>
    </w:p>
    <w:p w:rsidR="00D966B3" w:rsidRPr="00D966B3" w:rsidRDefault="00D966B3" w:rsidP="00D966B3">
      <w:pPr>
        <w:widowControl w:val="0"/>
        <w:spacing w:line="256" w:lineRule="auto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- повышение денежных доходов гражданина (семьи гражданина) по истечении срока действия социального контракта путем реализации продукции полученной от ведения личного подсобного хозяйства. Срок реализации контракта – 12 месяцев.</w:t>
      </w:r>
    </w:p>
    <w:p w:rsidR="00D966B3" w:rsidRPr="00864196" w:rsidRDefault="00D966B3" w:rsidP="00D966B3">
      <w:pPr>
        <w:widowControl w:val="0"/>
        <w:spacing w:line="256" w:lineRule="auto"/>
        <w:ind w:left="567"/>
        <w:jc w:val="both"/>
        <w:rPr>
          <w:color w:val="000000"/>
          <w:kern w:val="28"/>
          <w:sz w:val="16"/>
          <w:szCs w:val="16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D218D">
      <w:pPr>
        <w:widowControl w:val="0"/>
        <w:spacing w:line="256" w:lineRule="auto"/>
        <w:ind w:left="567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Рекомендуемый перечень возможных товаров для составления сметы расходов,</w:t>
      </w:r>
      <w:r w:rsidRPr="00D966B3">
        <w:rPr>
          <w:rFonts w:ascii="Calibri" w:hAnsi="Calibri" w:cs="Calibri"/>
          <w:color w:val="000000"/>
          <w:kern w:val="28"/>
          <w14:cntxtAlts/>
        </w:rPr>
        <w:t xml:space="preserve"> </w:t>
      </w:r>
      <w:r w:rsidRPr="00D966B3">
        <w:rPr>
          <w:b/>
          <w:bCs/>
          <w:color w:val="000000"/>
          <w:kern w:val="28"/>
          <w14:cntxtAlts/>
        </w:rPr>
        <w:t>необходимых для ведения личного подсобного хозяйства</w:t>
      </w:r>
      <w:r w:rsidR="00864196">
        <w:rPr>
          <w:b/>
          <w:bCs/>
          <w:color w:val="000000"/>
          <w:kern w:val="28"/>
          <w14:cntxtAlts/>
        </w:rPr>
        <w:t>: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color w:val="000000"/>
          <w:kern w:val="28"/>
          <w14:cntxtAlts/>
        </w:rPr>
        <w:t>-</w:t>
      </w:r>
      <w:r w:rsidRPr="00864196">
        <w:rPr>
          <w:bCs/>
          <w:i/>
          <w:color w:val="000000"/>
          <w:kern w:val="28"/>
          <w14:cntxtAlts/>
        </w:rPr>
        <w:t xml:space="preserve"> </w:t>
      </w:r>
      <w:r w:rsidR="00A44F60" w:rsidRPr="00864196">
        <w:rPr>
          <w:bCs/>
          <w:i/>
          <w:color w:val="000000"/>
          <w:kern w:val="28"/>
          <w14:cntxtAlts/>
        </w:rPr>
        <w:t xml:space="preserve"> </w:t>
      </w:r>
      <w:r w:rsidRPr="00864196">
        <w:rPr>
          <w:bCs/>
          <w:i/>
          <w:color w:val="000000"/>
          <w:kern w:val="28"/>
          <w14:cntxtAlts/>
        </w:rPr>
        <w:t>Приобретение инкубатора;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A44F60" w:rsidRPr="00864196">
        <w:rPr>
          <w:bCs/>
          <w:i/>
          <w:color w:val="000000"/>
          <w:kern w:val="28"/>
          <w14:cntxtAlts/>
        </w:rPr>
        <w:t xml:space="preserve"> </w:t>
      </w:r>
      <w:r w:rsidRPr="00864196">
        <w:rPr>
          <w:bCs/>
          <w:i/>
          <w:color w:val="000000"/>
          <w:kern w:val="28"/>
          <w14:cntxtAlts/>
        </w:rPr>
        <w:t>Приобретение птиц</w:t>
      </w:r>
      <w:r w:rsidR="00A44F60" w:rsidRPr="00864196">
        <w:rPr>
          <w:bCs/>
          <w:i/>
          <w:color w:val="000000"/>
          <w:kern w:val="28"/>
          <w14:cntxtAlts/>
        </w:rPr>
        <w:t>, пчел,</w:t>
      </w:r>
      <w:r w:rsidR="00A44F60" w:rsidRPr="00864196">
        <w:rPr>
          <w:i/>
        </w:rPr>
        <w:t xml:space="preserve"> </w:t>
      </w:r>
      <w:r w:rsidR="00A44F60" w:rsidRPr="00864196">
        <w:rPr>
          <w:bCs/>
          <w:i/>
          <w:color w:val="000000"/>
          <w:kern w:val="28"/>
          <w14:cntxtAlts/>
        </w:rPr>
        <w:t>крупного рогатого и /или мелкого рогатого скота;</w:t>
      </w:r>
    </w:p>
    <w:p w:rsidR="00D966B3" w:rsidRPr="00864196" w:rsidRDefault="00A44F60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D966B3" w:rsidRPr="00864196">
        <w:rPr>
          <w:bCs/>
          <w:i/>
          <w:color w:val="000000"/>
          <w:kern w:val="28"/>
          <w14:cntxtAlts/>
        </w:rPr>
        <w:t>Приобретение кормов</w:t>
      </w:r>
      <w:r w:rsidRPr="00864196">
        <w:rPr>
          <w:bCs/>
          <w:i/>
          <w:color w:val="000000"/>
          <w:kern w:val="28"/>
          <w14:cntxtAlts/>
        </w:rPr>
        <w:t xml:space="preserve"> (грубые, сочные, минеральные, концентрированные корма, витаминные подкормки)</w:t>
      </w:r>
      <w:r w:rsidR="00D966B3" w:rsidRPr="00864196">
        <w:rPr>
          <w:bCs/>
          <w:i/>
          <w:color w:val="000000"/>
          <w:kern w:val="28"/>
          <w14:cntxtAlts/>
        </w:rPr>
        <w:t>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Уход за домашними животными;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/>
          <w:bCs/>
          <w:i/>
          <w:color w:val="000000"/>
          <w:kern w:val="28"/>
          <w14:cntxtAlts/>
        </w:rPr>
        <w:t xml:space="preserve">- </w:t>
      </w:r>
      <w:r w:rsidRPr="00864196">
        <w:rPr>
          <w:bCs/>
          <w:i/>
          <w:color w:val="000000"/>
          <w:kern w:val="28"/>
          <w14:cntxtAlts/>
        </w:rPr>
        <w:t xml:space="preserve">Приобретение </w:t>
      </w:r>
      <w:r w:rsidR="00A44F60" w:rsidRPr="00864196">
        <w:rPr>
          <w:bCs/>
          <w:i/>
          <w:color w:val="000000"/>
          <w:kern w:val="28"/>
          <w14:cntxtAlts/>
        </w:rPr>
        <w:t xml:space="preserve">минеральных </w:t>
      </w:r>
      <w:r w:rsidRPr="00864196">
        <w:rPr>
          <w:bCs/>
          <w:i/>
          <w:color w:val="000000"/>
          <w:kern w:val="28"/>
          <w14:cntxtAlts/>
        </w:rPr>
        <w:t>удобрений;</w:t>
      </w:r>
    </w:p>
    <w:p w:rsidR="00D966B3" w:rsidRPr="00864196" w:rsidRDefault="00DD218D" w:rsidP="00DD218D">
      <w:pPr>
        <w:widowControl w:val="0"/>
        <w:spacing w:line="256" w:lineRule="auto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lastRenderedPageBreak/>
        <w:t xml:space="preserve">- </w:t>
      </w:r>
      <w:r w:rsidR="00D966B3" w:rsidRPr="00864196">
        <w:rPr>
          <w:bCs/>
          <w:i/>
          <w:color w:val="000000"/>
          <w:kern w:val="28"/>
          <w14:cntxtAlts/>
        </w:rPr>
        <w:t>Приобретение сельскохозяйственного инвентаря</w:t>
      </w:r>
      <w:r w:rsidRPr="00864196">
        <w:rPr>
          <w:bCs/>
          <w:i/>
          <w:color w:val="000000"/>
          <w:kern w:val="28"/>
          <w14:cntxtAlts/>
        </w:rPr>
        <w:t xml:space="preserve"> (</w:t>
      </w:r>
      <w:r w:rsidR="00A44F60" w:rsidRPr="00864196">
        <w:rPr>
          <w:bCs/>
          <w:i/>
          <w:color w:val="000000"/>
          <w:kern w:val="28"/>
          <w14:cntxtAlts/>
        </w:rPr>
        <w:t>садово-огородный инвентарь</w:t>
      </w:r>
      <w:r w:rsidRPr="00864196">
        <w:rPr>
          <w:bCs/>
          <w:i/>
          <w:color w:val="000000"/>
          <w:kern w:val="28"/>
          <w14:cntxtAlts/>
        </w:rPr>
        <w:t>: ведро, грабли, лестница, садовая тачка и др.</w:t>
      </w:r>
      <w:r w:rsidR="00D966B3" w:rsidRPr="00864196">
        <w:rPr>
          <w:bCs/>
          <w:i/>
          <w:color w:val="000000"/>
          <w:kern w:val="28"/>
          <w14:cntxtAlts/>
        </w:rPr>
        <w:t>;</w:t>
      </w:r>
      <w:r w:rsidRPr="00864196">
        <w:rPr>
          <w:bCs/>
          <w:i/>
          <w:color w:val="000000"/>
          <w:kern w:val="28"/>
          <w14:cntxtAlts/>
        </w:rPr>
        <w:t xml:space="preserve"> инструментов)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Приобретение укрывного материала;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Приобретение посадочного материала</w:t>
      </w:r>
      <w:r w:rsidR="00DD218D" w:rsidRPr="00864196">
        <w:rPr>
          <w:bCs/>
          <w:i/>
          <w:color w:val="000000"/>
          <w:kern w:val="28"/>
          <w14:cntxtAlts/>
        </w:rPr>
        <w:t>, саженцев</w:t>
      </w:r>
      <w:r w:rsidRPr="00864196">
        <w:rPr>
          <w:bCs/>
          <w:i/>
          <w:color w:val="000000"/>
          <w:kern w:val="28"/>
          <w14:cntxtAlts/>
        </w:rPr>
        <w:t>;</w:t>
      </w:r>
    </w:p>
    <w:p w:rsidR="00DD218D" w:rsidRPr="00864196" w:rsidRDefault="00DD218D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Проведение ветеринарного осмотра животных;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Проведение ремонта объектов содержания сельскохозяйственных животных, птиц, пчел;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 xml:space="preserve">- </w:t>
      </w:r>
      <w:r w:rsidR="00DD218D" w:rsidRPr="00864196">
        <w:rPr>
          <w:bCs/>
          <w:i/>
          <w:color w:val="000000"/>
          <w:kern w:val="28"/>
          <w14:cntxtAlts/>
        </w:rPr>
        <w:t>Приобретение строительных материалов для постройки или ремонта теплицы, сарая(загона) для животных, домашней птицы;</w:t>
      </w:r>
    </w:p>
    <w:p w:rsidR="00D966B3" w:rsidRPr="00864196" w:rsidRDefault="00D966B3" w:rsidP="00D966B3">
      <w:pPr>
        <w:widowControl w:val="0"/>
        <w:spacing w:line="256" w:lineRule="auto"/>
        <w:jc w:val="both"/>
        <w:rPr>
          <w:bCs/>
          <w:i/>
          <w:color w:val="000000"/>
          <w:kern w:val="28"/>
          <w14:cntxtAlts/>
        </w:rPr>
      </w:pPr>
      <w:r w:rsidRPr="00864196">
        <w:rPr>
          <w:bCs/>
          <w:i/>
          <w:color w:val="000000"/>
          <w:kern w:val="28"/>
          <w14:cntxtAlts/>
        </w:rPr>
        <w:t>- Иные мероприятия.</w:t>
      </w:r>
    </w:p>
    <w:p w:rsidR="00D966B3" w:rsidRPr="00864196" w:rsidRDefault="00D966B3" w:rsidP="00D966B3">
      <w:pPr>
        <w:jc w:val="both"/>
        <w:rPr>
          <w:color w:val="000000"/>
          <w:kern w:val="28"/>
          <w:sz w:val="16"/>
          <w:szCs w:val="16"/>
          <w14:cntxtAlts/>
        </w:rPr>
      </w:pPr>
      <w:r w:rsidRPr="00D966B3">
        <w:rPr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 xml:space="preserve">         Государственная социальная помощь на основании контракта предоставляется при соблюдении следующих условий: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Заявитель и члены его семьи должны быть гражданами Российской Федерации, проживающими на территории Сосновского района Челябинской области;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Семья по независящим от заявителя и членов его семьи причинам имеет среднедушевой доход ниже величины прожиточного минимума, установленной в Челябинской области в расчете на душу населения (в настоящее время он равен – 11 430 рублей).</w:t>
      </w:r>
      <w:r w:rsidRPr="00D966B3">
        <w:rPr>
          <w:b/>
          <w:bCs/>
          <w:color w:val="000000"/>
          <w:kern w:val="28"/>
          <w14:cntxtAlts/>
        </w:rPr>
        <w:t xml:space="preserve">         </w:t>
      </w:r>
    </w:p>
    <w:p w:rsidR="00D966B3" w:rsidRPr="00864196" w:rsidRDefault="00D966B3" w:rsidP="00D966B3">
      <w:pPr>
        <w:widowControl w:val="0"/>
        <w:jc w:val="both"/>
        <w:rPr>
          <w:b/>
          <w:bCs/>
          <w:color w:val="000000"/>
          <w:kern w:val="28"/>
          <w:sz w:val="16"/>
          <w:szCs w:val="16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 На получение государственной социальной помощи на основании социального контракта, заявление рассматривается индивидуально, исходя из жизненной ситуации семьи, предоставления заявителями необходимых документов, и т.д.</w:t>
      </w:r>
    </w:p>
    <w:p w:rsidR="00D966B3" w:rsidRPr="00864196" w:rsidRDefault="00D966B3" w:rsidP="00D966B3">
      <w:pPr>
        <w:widowControl w:val="0"/>
        <w:jc w:val="both"/>
        <w:rPr>
          <w:b/>
          <w:bCs/>
          <w:color w:val="000000"/>
          <w:kern w:val="28"/>
          <w:sz w:val="16"/>
          <w:szCs w:val="16"/>
          <w14:cntxtAlts/>
        </w:rPr>
      </w:pPr>
      <w:r w:rsidRPr="00D966B3">
        <w:rPr>
          <w:b/>
          <w:bCs/>
          <w:color w:val="000000"/>
          <w:kern w:val="28"/>
          <w14:cntxtAlts/>
        </w:rPr>
        <w:t> 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Документы, необходимые для предоставления государственной социальной помощи на основании социального контракта: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заявление о предоставлении государственной социальной помощи на основании социального контракта на имя руководителя органа социальной защиты населения по месту жительства по установленной форме;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копии документов, удостоверяющих личность заявителя и членов его семьи;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для граждан имеющих детей - копию свидетельства (свидетельств) о рождении ребенка (детей);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документы, подтверждающие доход семьи (одиноко проживающего гражданина) за последние три месяца (справка о доходах с места работы); либо документы, подтверждающие отсутствие дохода (копия трудовой книжки, содержащая сведения об увольнении, объяснительная записка заявителя (члена семьи) о том, что он не работает по трудовому договору, не осуществляет деятельность в качестве ИП и пр.);</w:t>
      </w:r>
    </w:p>
    <w:p w:rsidR="00D966B3" w:rsidRPr="00D966B3" w:rsidRDefault="00D966B3" w:rsidP="00D966B3">
      <w:pPr>
        <w:widowControl w:val="0"/>
        <w:ind w:left="567" w:hanging="567"/>
        <w:jc w:val="both"/>
        <w:rPr>
          <w:color w:val="000000"/>
          <w:kern w:val="28"/>
          <w14:cntxtAlts/>
        </w:rPr>
      </w:pPr>
      <w:r w:rsidRPr="00D966B3">
        <w:rPr>
          <w:rFonts w:ascii="Symbol" w:hAnsi="Symbol"/>
          <w:color w:val="000000"/>
          <w:kern w:val="28"/>
          <w:lang w:val="x-none"/>
          <w14:ligatures w14:val="standard"/>
          <w14:cntxtAlts/>
        </w:rPr>
        <w:t></w:t>
      </w:r>
      <w:r w:rsidRPr="00D966B3">
        <w:rPr>
          <w:color w:val="000000"/>
          <w:kern w:val="28"/>
          <w14:ligatures w14:val="standard"/>
          <w14:cntxtAlts/>
        </w:rPr>
        <w:t> </w:t>
      </w:r>
      <w:r w:rsidRPr="00D966B3">
        <w:rPr>
          <w:color w:val="000000"/>
          <w:kern w:val="28"/>
          <w14:cntxtAlts/>
        </w:rPr>
        <w:t>наличие сметы расходов, на товары, необходимые для ведения личного подсобного хозяйства.</w:t>
      </w:r>
    </w:p>
    <w:p w:rsidR="00D966B3" w:rsidRPr="00D966B3" w:rsidRDefault="00D966B3" w:rsidP="00D966B3">
      <w:pPr>
        <w:widowControl w:val="0"/>
        <w:jc w:val="center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t>ВАЖНО ЗНАТЬ!</w:t>
      </w:r>
    </w:p>
    <w:p w:rsidR="00D966B3" w:rsidRPr="00D966B3" w:rsidRDefault="00D966B3" w:rsidP="00D966B3">
      <w:pPr>
        <w:widowControl w:val="0"/>
        <w:jc w:val="both"/>
        <w:rPr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 xml:space="preserve">           Как и любая мера поддержки, социальный контракт накладывает на обе стороны определённую ответственность. Прежде чем заключать социальный контракт, мы рекомендуем Вам взвесить все «за» и «против» и ответственно подойти к такому решению. </w:t>
      </w:r>
    </w:p>
    <w:p w:rsidR="00D966B3" w:rsidRPr="00D966B3" w:rsidRDefault="00D966B3" w:rsidP="00D966B3">
      <w:pPr>
        <w:spacing w:after="160" w:line="256" w:lineRule="auto"/>
        <w:jc w:val="both"/>
        <w:rPr>
          <w:b/>
          <w:bCs/>
          <w:color w:val="000000"/>
          <w:kern w:val="28"/>
          <w14:cntxtAlts/>
        </w:rPr>
      </w:pPr>
      <w:r w:rsidRPr="00D966B3">
        <w:rPr>
          <w:b/>
          <w:bCs/>
          <w:color w:val="000000"/>
          <w:kern w:val="28"/>
          <w14:cntxtAlts/>
        </w:rPr>
        <w:lastRenderedPageBreak/>
        <w:t xml:space="preserve">           Гражданин обязан отчитываться о расходовании средств. Деньги должны использоваться только для приобретения товаров, указанных в смете расходов, т.е. оплачивать ежедневные расходы за счёт такой помощи нельзя.</w:t>
      </w:r>
    </w:p>
    <w:p w:rsidR="00D966B3" w:rsidRPr="00D966B3" w:rsidRDefault="00D966B3" w:rsidP="00D966B3">
      <w:pPr>
        <w:spacing w:after="160" w:line="256" w:lineRule="auto"/>
        <w:ind w:right="199" w:firstLine="426"/>
        <w:jc w:val="both"/>
        <w:rPr>
          <w:b/>
          <w:bCs/>
          <w:color w:val="000000"/>
          <w:kern w:val="28"/>
          <w14:cntxtAlts/>
        </w:rPr>
      </w:pPr>
      <w:r w:rsidRPr="00D966B3">
        <w:rPr>
          <w:color w:val="000000"/>
          <w:kern w:val="28"/>
          <w14:cntxtAlts/>
        </w:rPr>
        <w:t>Для консультаций и оформления государственной социальной помощи на основании социального контракта Вам необходимо обратиться в</w:t>
      </w:r>
      <w:r w:rsidRPr="00D966B3">
        <w:rPr>
          <w:b/>
          <w:bCs/>
          <w:color w:val="000000"/>
          <w:kern w:val="28"/>
          <w14:cntxtAlts/>
        </w:rPr>
        <w:t xml:space="preserve"> муниципальное учреждение «Комплексный центр социального обслуживания населения» Сосновского муниципального района Челябинской области </w:t>
      </w:r>
    </w:p>
    <w:p w:rsidR="00D966B3" w:rsidRDefault="00D966B3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B47578" w:rsidRDefault="00B47578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B47578" w:rsidRDefault="00B47578" w:rsidP="00D966B3">
      <w:pPr>
        <w:jc w:val="center"/>
        <w:rPr>
          <w:b/>
          <w:bCs/>
          <w:i/>
          <w:iCs/>
          <w:color w:val="000000"/>
          <w:kern w:val="28"/>
          <w:sz w:val="24"/>
          <w:szCs w:val="24"/>
        </w:rPr>
      </w:pPr>
    </w:p>
    <w:p w:rsidR="001F2E34" w:rsidRPr="00B47578" w:rsidRDefault="001F2E34" w:rsidP="00D966B3">
      <w:pPr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  <w:r w:rsidRPr="00B47578">
        <w:rPr>
          <w:b/>
          <w:bCs/>
          <w:i/>
          <w:iCs/>
          <w:color w:val="000000"/>
          <w:kern w:val="28"/>
          <w:sz w:val="28"/>
          <w:szCs w:val="28"/>
        </w:rPr>
        <w:t>Отделение срочного социального</w:t>
      </w:r>
    </w:p>
    <w:p w:rsidR="001F2E34" w:rsidRPr="00B47578" w:rsidRDefault="001F2E34" w:rsidP="00D966B3">
      <w:pPr>
        <w:widowControl w:val="0"/>
        <w:jc w:val="center"/>
        <w:rPr>
          <w:b/>
          <w:bCs/>
          <w:i/>
          <w:iCs/>
          <w:color w:val="000000"/>
          <w:kern w:val="28"/>
          <w:sz w:val="28"/>
          <w:szCs w:val="28"/>
        </w:rPr>
      </w:pPr>
      <w:r w:rsidRPr="00B47578">
        <w:rPr>
          <w:b/>
          <w:bCs/>
          <w:i/>
          <w:iCs/>
          <w:color w:val="000000"/>
          <w:kern w:val="28"/>
          <w:sz w:val="28"/>
          <w:szCs w:val="28"/>
        </w:rPr>
        <w:t>обслуживания:</w:t>
      </w:r>
    </w:p>
    <w:p w:rsidR="001F2E34" w:rsidRPr="00B47578" w:rsidRDefault="001F2E34" w:rsidP="001F2E34">
      <w:pPr>
        <w:widowControl w:val="0"/>
        <w:jc w:val="center"/>
        <w:rPr>
          <w:color w:val="000000"/>
          <w:kern w:val="28"/>
          <w:sz w:val="28"/>
          <w:szCs w:val="28"/>
        </w:rPr>
      </w:pPr>
      <w:r w:rsidRPr="00B47578">
        <w:rPr>
          <w:color w:val="000000"/>
          <w:kern w:val="28"/>
          <w:sz w:val="28"/>
          <w:szCs w:val="28"/>
        </w:rPr>
        <w:t> </w:t>
      </w:r>
    </w:p>
    <w:p w:rsidR="001F2E34" w:rsidRPr="00D966B3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Заведующий отделением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Доновская Наталья Александровна</w:t>
      </w:r>
    </w:p>
    <w:p w:rsidR="001F2E34" w:rsidRPr="00CA5D90" w:rsidRDefault="001F2E34" w:rsidP="001F2E34">
      <w:pPr>
        <w:widowControl w:val="0"/>
        <w:jc w:val="center"/>
        <w:rPr>
          <w:i/>
          <w:iCs/>
          <w:color w:val="000000"/>
          <w:kern w:val="28"/>
          <w:sz w:val="22"/>
          <w:szCs w:val="22"/>
        </w:rPr>
      </w:pPr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1F2E34" w:rsidRPr="00D966B3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  <w:u w:val="single"/>
        </w:rPr>
      </w:pPr>
      <w:r w:rsidRPr="00D966B3">
        <w:rPr>
          <w:i/>
          <w:iCs/>
          <w:color w:val="000000"/>
          <w:kern w:val="28"/>
          <w:sz w:val="22"/>
          <w:szCs w:val="22"/>
          <w:u w:val="single"/>
        </w:rPr>
        <w:t>Специалисты по социальной работе: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Закрева</w:t>
      </w:r>
      <w:proofErr w:type="spellEnd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 Светлана Валерьевна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Мухина Галина Михайловна</w:t>
      </w:r>
    </w:p>
    <w:p w:rsidR="001F2E34" w:rsidRPr="00CA5D90" w:rsidRDefault="001F2E34" w:rsidP="001F2E34">
      <w:pPr>
        <w:widowControl w:val="0"/>
        <w:jc w:val="center"/>
        <w:rPr>
          <w:b/>
          <w:bCs/>
          <w:i/>
          <w:iCs/>
          <w:color w:val="000000"/>
          <w:kern w:val="28"/>
          <w:sz w:val="22"/>
          <w:szCs w:val="22"/>
        </w:rPr>
      </w:pPr>
      <w:r w:rsidRPr="00CA5D90">
        <w:rPr>
          <w:b/>
          <w:bCs/>
          <w:i/>
          <w:iCs/>
          <w:color w:val="000000"/>
          <w:kern w:val="28"/>
          <w:sz w:val="22"/>
          <w:szCs w:val="22"/>
        </w:rPr>
        <w:t xml:space="preserve">Парфентьева Наталья </w:t>
      </w:r>
      <w:proofErr w:type="spellStart"/>
      <w:r w:rsidRPr="00CA5D90">
        <w:rPr>
          <w:b/>
          <w:bCs/>
          <w:i/>
          <w:iCs/>
          <w:color w:val="000000"/>
          <w:kern w:val="28"/>
          <w:sz w:val="22"/>
          <w:szCs w:val="22"/>
        </w:rPr>
        <w:t>Гайсовна</w:t>
      </w:r>
      <w:proofErr w:type="spellEnd"/>
      <w:r w:rsidRPr="00CA5D90">
        <w:rPr>
          <w:i/>
          <w:iCs/>
          <w:color w:val="000000"/>
          <w:kern w:val="28"/>
          <w:sz w:val="22"/>
          <w:szCs w:val="22"/>
        </w:rPr>
        <w:t> </w:t>
      </w:r>
    </w:p>
    <w:p w:rsidR="00D966B3" w:rsidRDefault="00D966B3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Приёмные дни: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понедельник - </w:t>
      </w:r>
      <w:r w:rsidR="006427B4">
        <w:rPr>
          <w:color w:val="000000"/>
          <w:kern w:val="28"/>
          <w:sz w:val="22"/>
          <w:szCs w:val="22"/>
        </w:rPr>
        <w:t>пятница</w:t>
      </w:r>
    </w:p>
    <w:p w:rsidR="001F2E34" w:rsidRPr="00CA5D90" w:rsidRDefault="006427B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>
        <w:rPr>
          <w:b/>
          <w:bCs/>
          <w:color w:val="000000"/>
          <w:kern w:val="28"/>
          <w:sz w:val="22"/>
          <w:szCs w:val="22"/>
        </w:rPr>
        <w:t>с 8:45 до 16</w:t>
      </w:r>
      <w:r w:rsidR="001F2E34" w:rsidRPr="00CA5D90">
        <w:rPr>
          <w:b/>
          <w:bCs/>
          <w:color w:val="000000"/>
          <w:kern w:val="28"/>
          <w:sz w:val="22"/>
          <w:szCs w:val="22"/>
        </w:rPr>
        <w:t>:00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 xml:space="preserve">Обед 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>с 13:00 до 13:51</w:t>
      </w:r>
    </w:p>
    <w:p w:rsidR="006427B4" w:rsidRDefault="006427B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</w:p>
    <w:p w:rsidR="006427B4" w:rsidRDefault="006427B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</w:p>
    <w:p w:rsidR="001F2E34" w:rsidRPr="00D966B3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  <w:u w:val="single"/>
        </w:rPr>
      </w:pPr>
      <w:r w:rsidRPr="00D966B3">
        <w:rPr>
          <w:b/>
          <w:bCs/>
          <w:color w:val="000000"/>
          <w:kern w:val="28"/>
          <w:sz w:val="22"/>
          <w:szCs w:val="22"/>
          <w:u w:val="single"/>
        </w:rPr>
        <w:t>Наш адрес: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Челябинская область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Сосновский район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с. Долгодеревенское,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color w:val="000000"/>
          <w:kern w:val="28"/>
          <w:sz w:val="22"/>
          <w:szCs w:val="22"/>
        </w:rPr>
        <w:t>ул. Северная, д.14 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тел.:(8-351-44) 5-22-53   </w:t>
      </w:r>
    </w:p>
    <w:p w:rsidR="00B47578" w:rsidRPr="00B47578" w:rsidRDefault="00B47578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B47578">
        <w:rPr>
          <w:color w:val="000000"/>
          <w:kern w:val="28"/>
          <w:sz w:val="22"/>
          <w:szCs w:val="22"/>
        </w:rPr>
        <w:t>эл.</w:t>
      </w:r>
      <w:r>
        <w:rPr>
          <w:color w:val="000000"/>
          <w:kern w:val="28"/>
          <w:sz w:val="22"/>
          <w:szCs w:val="22"/>
        </w:rPr>
        <w:t xml:space="preserve"> </w:t>
      </w:r>
      <w:r w:rsidRPr="00B47578">
        <w:rPr>
          <w:color w:val="000000"/>
          <w:kern w:val="28"/>
          <w:sz w:val="22"/>
          <w:szCs w:val="22"/>
        </w:rPr>
        <w:t>почта:</w:t>
      </w:r>
    </w:p>
    <w:p w:rsidR="00CA5D90" w:rsidRDefault="00E31E3C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hyperlink r:id="rId6" w:history="1">
        <w:r w:rsidR="00CA5D90" w:rsidRPr="009B4DC0">
          <w:rPr>
            <w:rStyle w:val="a8"/>
            <w:b/>
            <w:bCs/>
            <w:kern w:val="28"/>
            <w:sz w:val="22"/>
            <w:szCs w:val="22"/>
          </w:rPr>
          <w:t>mukcson_sosnovka@mail.ru</w:t>
        </w:r>
      </w:hyperlink>
    </w:p>
    <w:p w:rsidR="001F2E34" w:rsidRPr="00CA5D90" w:rsidRDefault="001F2E34" w:rsidP="00CA5D90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                              </w:t>
      </w:r>
    </w:p>
    <w:p w:rsidR="001F2E34" w:rsidRPr="00CA5D90" w:rsidRDefault="001F2E34" w:rsidP="001F2E34">
      <w:pPr>
        <w:widowControl w:val="0"/>
        <w:jc w:val="center"/>
        <w:rPr>
          <w:color w:val="000000"/>
          <w:kern w:val="28"/>
          <w:sz w:val="22"/>
          <w:szCs w:val="22"/>
        </w:rPr>
      </w:pPr>
      <w:r w:rsidRPr="00CA5D90">
        <w:rPr>
          <w:b/>
          <w:bCs/>
          <w:color w:val="000000"/>
          <w:kern w:val="28"/>
          <w:sz w:val="22"/>
          <w:szCs w:val="22"/>
        </w:rPr>
        <w:t xml:space="preserve"> </w:t>
      </w:r>
      <w:r w:rsidRPr="00CA5D90">
        <w:rPr>
          <w:color w:val="000000"/>
          <w:kern w:val="28"/>
          <w:sz w:val="22"/>
          <w:szCs w:val="22"/>
        </w:rPr>
        <w:t>Официальный сайт:</w:t>
      </w:r>
    </w:p>
    <w:p w:rsidR="001F2E34" w:rsidRPr="00CA5D90" w:rsidRDefault="001F2E34" w:rsidP="001F2E34">
      <w:pPr>
        <w:widowControl w:val="0"/>
        <w:jc w:val="center"/>
        <w:rPr>
          <w:b/>
          <w:bCs/>
          <w:color w:val="000000"/>
          <w:kern w:val="28"/>
          <w:sz w:val="22"/>
          <w:szCs w:val="22"/>
        </w:rPr>
      </w:pP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kcso</w:t>
      </w:r>
      <w:proofErr w:type="spellEnd"/>
      <w:r w:rsidRPr="00CA5D90">
        <w:rPr>
          <w:b/>
          <w:bCs/>
          <w:color w:val="000000"/>
          <w:kern w:val="28"/>
          <w:sz w:val="22"/>
          <w:szCs w:val="22"/>
        </w:rPr>
        <w:t>16.</w:t>
      </w:r>
      <w:r w:rsidRPr="00CA5D90">
        <w:rPr>
          <w:b/>
          <w:bCs/>
          <w:color w:val="000000"/>
          <w:kern w:val="28"/>
          <w:sz w:val="22"/>
          <w:szCs w:val="22"/>
          <w:lang w:val="en-US"/>
        </w:rPr>
        <w:t>eps</w:t>
      </w:r>
      <w:r w:rsidRPr="00CA5D90">
        <w:rPr>
          <w:b/>
          <w:bCs/>
          <w:color w:val="000000"/>
          <w:kern w:val="28"/>
          <w:sz w:val="22"/>
          <w:szCs w:val="22"/>
        </w:rPr>
        <w:t>74.</w:t>
      </w:r>
      <w:proofErr w:type="spellStart"/>
      <w:r w:rsidRPr="00CA5D90">
        <w:rPr>
          <w:b/>
          <w:bCs/>
          <w:color w:val="000000"/>
          <w:kern w:val="28"/>
          <w:sz w:val="22"/>
          <w:szCs w:val="22"/>
          <w:lang w:val="en-US"/>
        </w:rPr>
        <w:t>ru</w:t>
      </w:r>
      <w:proofErr w:type="spellEnd"/>
    </w:p>
    <w:p w:rsidR="001F2E34" w:rsidRDefault="001F2E34" w:rsidP="001F2E34">
      <w:pPr>
        <w:pStyle w:val="FORMATTEXT"/>
        <w:jc w:val="both"/>
        <w:rPr>
          <w:sz w:val="22"/>
          <w:szCs w:val="22"/>
        </w:rPr>
      </w:pPr>
    </w:p>
    <w:p w:rsidR="009450AB" w:rsidRDefault="009450AB" w:rsidP="00206D68">
      <w:pPr>
        <w:jc w:val="center"/>
      </w:pPr>
      <w:r>
        <w:rPr>
          <w:noProof/>
        </w:rPr>
        <w:lastRenderedPageBreak/>
        <w:drawing>
          <wp:inline distT="0" distB="0" distL="0" distR="0" wp14:anchorId="49C3B84A" wp14:editId="7481C041">
            <wp:extent cx="617220" cy="5715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МУНИЦИПАЛЬНОЕ УЧРЕЖДЕНИЕ</w:t>
      </w:r>
    </w:p>
    <w:p w:rsidR="009450AB" w:rsidRPr="00206D68" w:rsidRDefault="009450AB" w:rsidP="00206D68">
      <w:pPr>
        <w:jc w:val="center"/>
        <w:rPr>
          <w:b/>
          <w:i/>
        </w:rPr>
      </w:pPr>
      <w:r w:rsidRPr="00206D68">
        <w:rPr>
          <w:b/>
          <w:i/>
        </w:rPr>
        <w:t>«КОМПЛЕКСНЫЙ ЦЕНТР СОЦИАЛЬНОГО ОБСЛУЖИВАНИЯ НАСЕЛЕНИЯ»</w:t>
      </w:r>
    </w:p>
    <w:p w:rsidR="00B36AC5" w:rsidRDefault="009450AB" w:rsidP="00B445A5">
      <w:pPr>
        <w:jc w:val="center"/>
        <w:rPr>
          <w:b/>
          <w:i/>
        </w:rPr>
      </w:pPr>
      <w:r w:rsidRPr="00206D68">
        <w:rPr>
          <w:b/>
          <w:i/>
        </w:rPr>
        <w:t>СОСНОВСКОГО МУНИЦИПАЛЬНОГО РАЙОНА</w:t>
      </w:r>
    </w:p>
    <w:p w:rsidR="00206D68" w:rsidRDefault="00C8230A" w:rsidP="009450AB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</w:rPr>
        <w:t>ЧЕЛЯБИНСКОЙ ОБЛАСТИ</w:t>
      </w:r>
    </w:p>
    <w:p w:rsid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 w:rsidRPr="001F2E34">
        <w:rPr>
          <w:b/>
          <w:bCs/>
          <w:color w:val="000000"/>
          <w:kern w:val="28"/>
          <w:sz w:val="28"/>
          <w:szCs w:val="28"/>
        </w:rPr>
        <w:t xml:space="preserve">Отделение  </w:t>
      </w:r>
    </w:p>
    <w:p w:rsidR="001F2E34" w:rsidRPr="001F2E34" w:rsidRDefault="001F2E34" w:rsidP="001F2E34">
      <w:pPr>
        <w:widowControl w:val="0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t xml:space="preserve">срочного социального </w:t>
      </w:r>
      <w:r w:rsidRPr="001F2E34">
        <w:rPr>
          <w:b/>
          <w:bCs/>
          <w:color w:val="000000"/>
          <w:kern w:val="28"/>
          <w:sz w:val="28"/>
          <w:szCs w:val="28"/>
        </w:rPr>
        <w:t>обслуживания</w:t>
      </w:r>
    </w:p>
    <w:p w:rsidR="001F2E34" w:rsidRPr="001F2E34" w:rsidRDefault="001F2E34" w:rsidP="001F2E34">
      <w:pPr>
        <w:widowControl w:val="0"/>
        <w:rPr>
          <w:color w:val="000000"/>
          <w:kern w:val="28"/>
        </w:rPr>
      </w:pPr>
      <w:r w:rsidRPr="001F2E34">
        <w:rPr>
          <w:color w:val="000000"/>
          <w:kern w:val="28"/>
        </w:rPr>
        <w:t> </w:t>
      </w:r>
    </w:p>
    <w:p w:rsidR="00D966B3" w:rsidRDefault="00D966B3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</w:p>
    <w:p w:rsidR="00206D68" w:rsidRDefault="00B35E0F" w:rsidP="009450AB">
      <w:pPr>
        <w:jc w:val="center"/>
        <w:rPr>
          <w:rFonts w:ascii="Calibri" w:eastAsia="Calibri" w:hAnsi="Calibri"/>
          <w:noProof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C38E2CA">
            <wp:extent cx="3552190" cy="2466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19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</w:p>
    <w:p w:rsidR="001F2E34" w:rsidRPr="00D966B3" w:rsidRDefault="001F2E34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Социальный</w:t>
      </w:r>
      <w:r w:rsid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 xml:space="preserve"> </w:t>
      </w: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контракт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на ведение</w:t>
      </w:r>
    </w:p>
    <w:p w:rsidR="00D966B3" w:rsidRPr="00D966B3" w:rsidRDefault="00D966B3" w:rsidP="00D966B3">
      <w:pPr>
        <w:widowControl w:val="0"/>
        <w:jc w:val="center"/>
        <w:rPr>
          <w:b/>
          <w:bCs/>
          <w:i/>
          <w:iCs/>
          <w:color w:val="000066"/>
          <w:kern w:val="28"/>
          <w:sz w:val="44"/>
          <w:szCs w:val="44"/>
          <w:u w:val="single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личного подсобного</w:t>
      </w:r>
    </w:p>
    <w:p w:rsidR="001F2E34" w:rsidRPr="00D966B3" w:rsidRDefault="00D966B3" w:rsidP="00D966B3">
      <w:pPr>
        <w:widowControl w:val="0"/>
        <w:jc w:val="center"/>
        <w:rPr>
          <w:color w:val="000000"/>
          <w:kern w:val="28"/>
          <w:sz w:val="44"/>
          <w:szCs w:val="44"/>
        </w:rPr>
      </w:pPr>
      <w:r w:rsidRPr="00D966B3">
        <w:rPr>
          <w:b/>
          <w:bCs/>
          <w:i/>
          <w:iCs/>
          <w:color w:val="000066"/>
          <w:kern w:val="28"/>
          <w:sz w:val="44"/>
          <w:szCs w:val="44"/>
          <w:u w:val="single"/>
        </w:rPr>
        <w:t>хозяйства</w:t>
      </w:r>
    </w:p>
    <w:p w:rsidR="00F24F54" w:rsidRDefault="00F24F54" w:rsidP="00206D68">
      <w:pPr>
        <w:ind w:left="2124" w:firstLine="708"/>
      </w:pPr>
    </w:p>
    <w:p w:rsidR="0025070C" w:rsidRPr="003631FE" w:rsidRDefault="0025070C" w:rsidP="001F2E34">
      <w:pPr>
        <w:rPr>
          <w:rStyle w:val="a8"/>
          <w:i/>
        </w:rPr>
      </w:pPr>
    </w:p>
    <w:p w:rsidR="001C152C" w:rsidRPr="00D966B3" w:rsidRDefault="00D966B3" w:rsidP="00D966B3">
      <w:pPr>
        <w:ind w:left="2124" w:firstLine="708"/>
      </w:pPr>
      <w:r>
        <w:t>с. Долгодеревенское</w:t>
      </w:r>
    </w:p>
    <w:sectPr w:rsidR="001C152C" w:rsidRPr="00D966B3" w:rsidSect="00864196">
      <w:pgSz w:w="16838" w:h="11906" w:orient="landscape"/>
      <w:pgMar w:top="568" w:right="851" w:bottom="426" w:left="85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802F6"/>
    <w:multiLevelType w:val="hybridMultilevel"/>
    <w:tmpl w:val="3E92DE70"/>
    <w:lvl w:ilvl="0" w:tplc="7E142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F515A"/>
    <w:multiLevelType w:val="hybridMultilevel"/>
    <w:tmpl w:val="923CA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64A7F"/>
    <w:multiLevelType w:val="hybridMultilevel"/>
    <w:tmpl w:val="4E1E293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3AA35166"/>
    <w:multiLevelType w:val="multilevel"/>
    <w:tmpl w:val="6ECE32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8A06854"/>
    <w:multiLevelType w:val="hybridMultilevel"/>
    <w:tmpl w:val="54ACBC1A"/>
    <w:lvl w:ilvl="0" w:tplc="5894B43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05ECC"/>
    <w:multiLevelType w:val="hybridMultilevel"/>
    <w:tmpl w:val="086ED858"/>
    <w:lvl w:ilvl="0" w:tplc="4DAE84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4D"/>
    <w:rsid w:val="00021F34"/>
    <w:rsid w:val="0002679A"/>
    <w:rsid w:val="00080B60"/>
    <w:rsid w:val="00097D8C"/>
    <w:rsid w:val="000E3BC5"/>
    <w:rsid w:val="00106901"/>
    <w:rsid w:val="00111CCF"/>
    <w:rsid w:val="0013057C"/>
    <w:rsid w:val="00156497"/>
    <w:rsid w:val="00197849"/>
    <w:rsid w:val="001C152C"/>
    <w:rsid w:val="001F2E34"/>
    <w:rsid w:val="001F5445"/>
    <w:rsid w:val="002019B7"/>
    <w:rsid w:val="00206D68"/>
    <w:rsid w:val="0021104D"/>
    <w:rsid w:val="00246499"/>
    <w:rsid w:val="0025070C"/>
    <w:rsid w:val="002D2854"/>
    <w:rsid w:val="00310AF3"/>
    <w:rsid w:val="00313E29"/>
    <w:rsid w:val="003631FE"/>
    <w:rsid w:val="00365A77"/>
    <w:rsid w:val="003D7F3D"/>
    <w:rsid w:val="003F6414"/>
    <w:rsid w:val="00461452"/>
    <w:rsid w:val="004B2C7C"/>
    <w:rsid w:val="00531A18"/>
    <w:rsid w:val="005D41D1"/>
    <w:rsid w:val="0060017E"/>
    <w:rsid w:val="006427B4"/>
    <w:rsid w:val="006435AE"/>
    <w:rsid w:val="00673CC2"/>
    <w:rsid w:val="00687453"/>
    <w:rsid w:val="0069403C"/>
    <w:rsid w:val="0072482F"/>
    <w:rsid w:val="007D55FF"/>
    <w:rsid w:val="007E1C9E"/>
    <w:rsid w:val="00864196"/>
    <w:rsid w:val="008D10EF"/>
    <w:rsid w:val="008F498E"/>
    <w:rsid w:val="0090567E"/>
    <w:rsid w:val="009450AB"/>
    <w:rsid w:val="00967430"/>
    <w:rsid w:val="00971789"/>
    <w:rsid w:val="009B467F"/>
    <w:rsid w:val="00A17ACF"/>
    <w:rsid w:val="00A44F60"/>
    <w:rsid w:val="00AB7554"/>
    <w:rsid w:val="00AB79F6"/>
    <w:rsid w:val="00B12E3C"/>
    <w:rsid w:val="00B24D0F"/>
    <w:rsid w:val="00B252AD"/>
    <w:rsid w:val="00B35E0F"/>
    <w:rsid w:val="00B36AC5"/>
    <w:rsid w:val="00B445A5"/>
    <w:rsid w:val="00B47578"/>
    <w:rsid w:val="00B812E9"/>
    <w:rsid w:val="00C13D8F"/>
    <w:rsid w:val="00C8230A"/>
    <w:rsid w:val="00CA5D90"/>
    <w:rsid w:val="00CD5527"/>
    <w:rsid w:val="00D966B3"/>
    <w:rsid w:val="00DB648E"/>
    <w:rsid w:val="00DD218D"/>
    <w:rsid w:val="00E2730B"/>
    <w:rsid w:val="00E31E3C"/>
    <w:rsid w:val="00EA452F"/>
    <w:rsid w:val="00EC3695"/>
    <w:rsid w:val="00EC4013"/>
    <w:rsid w:val="00F24F54"/>
    <w:rsid w:val="00F9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9,#66f,#6f3"/>
      <o:colormenu v:ext="edit" fillcolor="#6f3" strokecolor="#92d050"/>
    </o:shapedefaults>
    <o:shapelayout v:ext="edit">
      <o:idmap v:ext="edit" data="1"/>
    </o:shapelayout>
  </w:shapeDefaults>
  <w:decimalSymbol w:val=","/>
  <w:listSeparator w:val=";"/>
  <w15:docId w15:val="{5EDB4241-CD71-41A7-B736-C64C7C041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A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252AD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52A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nformat">
    <w:name w:val="ConsPlusNonformat"/>
    <w:uiPriority w:val="99"/>
    <w:rsid w:val="00B36A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6A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5">
    <w:name w:val="Заголовок статьи"/>
    <w:basedOn w:val="a"/>
    <w:next w:val="a"/>
    <w:uiPriority w:val="99"/>
    <w:rsid w:val="00B36AC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6">
    <w:name w:val="Основной текст_"/>
    <w:basedOn w:val="a0"/>
    <w:link w:val="11"/>
    <w:rsid w:val="000E3BC5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6"/>
    <w:rsid w:val="000E3BC5"/>
    <w:pPr>
      <w:widowControl w:val="0"/>
      <w:shd w:val="clear" w:color="auto" w:fill="FFFFFF"/>
      <w:spacing w:before="360" w:after="240" w:line="0" w:lineRule="atLeast"/>
      <w:jc w:val="center"/>
    </w:pPr>
    <w:rPr>
      <w:spacing w:val="3"/>
      <w:sz w:val="25"/>
      <w:szCs w:val="25"/>
      <w:lang w:eastAsia="en-US"/>
    </w:rPr>
  </w:style>
  <w:style w:type="paragraph" w:styleId="a7">
    <w:name w:val="List Paragraph"/>
    <w:basedOn w:val="a"/>
    <w:uiPriority w:val="99"/>
    <w:qFormat/>
    <w:rsid w:val="000E3BC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B445A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250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kcson_sosnov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2A353-BC34-453F-AB7E-FE8105E1E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2021-11-17T08:51:00Z</cp:lastPrinted>
  <dcterms:created xsi:type="dcterms:W3CDTF">2021-11-25T09:01:00Z</dcterms:created>
  <dcterms:modified xsi:type="dcterms:W3CDTF">2021-11-25T09:01:00Z</dcterms:modified>
</cp:coreProperties>
</file>